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85" w:rsidRPr="006B7613" w:rsidRDefault="006B7613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6B7613">
        <w:rPr>
          <w:rFonts w:ascii="Arial" w:hAnsi="Arial" w:cs="Arial"/>
          <w:b/>
          <w:sz w:val="36"/>
          <w:szCs w:val="36"/>
          <w:lang w:val="sv-SE"/>
        </w:rPr>
        <w:t>Reflekt Basic Cleaner Spray</w:t>
      </w:r>
    </w:p>
    <w:p w:rsidR="00AC5C85" w:rsidRPr="006B7613" w:rsidRDefault="002D67BC" w:rsidP="008165F2">
      <w:pPr>
        <w:rPr>
          <w:noProof/>
          <w:lang w:val="sv-SE"/>
        </w:rPr>
      </w:pPr>
      <w:r>
        <w:rPr>
          <w:noProof/>
        </w:rPr>
        <w:drawing>
          <wp:inline distT="0" distB="0" distL="0" distR="0">
            <wp:extent cx="795600" cy="1684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613" w:rsidRPr="006B7613">
        <w:rPr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8010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2C6" w:rsidRPr="006B7613" w:rsidRDefault="00CF3494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pict>
          <v:rect id="Rectangle 2" o:spid="_x0000_s1026" style="position:absolute;margin-left:-3.75pt;margin-top:292.4pt;width:523pt;height:296.8pt;z-index:251658240;visibility:visible;mso-wrap-style:square;mso-width-percent:0;mso-wrap-distance-left:9pt;mso-wrap-distance-top:0;mso-wrap-distance-right:9pt;mso-wrap-distance-bottom:0;mso-width-percent:0;mso-width-relative:page;mso-height-relative:page;v-text-anchor:top" strokeweight="1.5pt">
            <v:textbox>
              <w:txbxContent>
                <w:p w:rsidR="00E95547" w:rsidRPr="00AC5C85" w:rsidRDefault="00E95547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</w:p>
                <w:p w:rsidR="00E95547" w:rsidRPr="00AC5C85" w:rsidRDefault="006B7613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Tekniset tiedot:</w:t>
                  </w:r>
                </w:p>
                <w:p w:rsidR="00E95547" w:rsidRPr="00AC5C85" w:rsidRDefault="006B7613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Tiheys: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N. 1,10 kg/l</w:t>
                  </w:r>
                </w:p>
                <w:p w:rsidR="00E95547" w:rsidRPr="00AC5C85" w:rsidRDefault="006B7613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Lisätiedot: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Juokseva</w:t>
                  </w:r>
                </w:p>
                <w:p w:rsidR="00E95547" w:rsidRPr="00AC5C85" w:rsidRDefault="006B7613" w:rsidP="00CB0545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 xml:space="preserve">tiivisteen pH-arvo: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N. 11</w:t>
                  </w:r>
                </w:p>
                <w:p w:rsidR="00E95547" w:rsidRPr="00AC5C85" w:rsidRDefault="006B7613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1-prosenttisen käyttöliuoksen pH: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ab/>
                    <w:t>N. 10,5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                     </w:t>
                  </w:r>
                </w:p>
                <w:p w:rsidR="00E95547" w:rsidRPr="00AC5C85" w:rsidRDefault="006B7613" w:rsidP="00CB0545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Tuotetiedot: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</w:p>
                <w:p w:rsidR="002D67BC" w:rsidRPr="005F6B59" w:rsidRDefault="002D67BC" w:rsidP="002D67BC">
                  <w:pPr>
                    <w:spacing w:line="240" w:lineRule="auto"/>
                    <w:contextualSpacing/>
                    <w:rPr>
                      <w:lang w:val="sv-SE"/>
                    </w:rPr>
                  </w:pPr>
                  <w:r w:rsidRPr="005F6B59">
                    <w:rPr>
                      <w:lang w:val="sv-SE"/>
                    </w:rPr>
                    <w:t xml:space="preserve">Aqua </w:t>
                  </w:r>
                </w:p>
                <w:p w:rsidR="002D67BC" w:rsidRPr="005F6B59" w:rsidRDefault="002D67BC" w:rsidP="002D67BC">
                  <w:pPr>
                    <w:spacing w:line="240" w:lineRule="auto"/>
                    <w:contextualSpacing/>
                    <w:rPr>
                      <w:lang w:val="sv-SE"/>
                    </w:rPr>
                  </w:pPr>
                  <w:r w:rsidRPr="005F6B59">
                    <w:rPr>
                      <w:lang w:val="sv-SE"/>
                    </w:rPr>
                    <w:t xml:space="preserve">Sodium </w:t>
                  </w:r>
                  <w:proofErr w:type="spellStart"/>
                  <w:r w:rsidRPr="005F6B59">
                    <w:rPr>
                      <w:lang w:val="sv-SE"/>
                    </w:rPr>
                    <w:t>Carbonate</w:t>
                  </w:r>
                  <w:proofErr w:type="spellEnd"/>
                  <w:r w:rsidRPr="005F6B59">
                    <w:rPr>
                      <w:lang w:val="sv-SE"/>
                    </w:rPr>
                    <w:t xml:space="preserve"> </w:t>
                  </w:r>
                </w:p>
                <w:p w:rsidR="002D67BC" w:rsidRPr="005F6B59" w:rsidRDefault="002D67BC" w:rsidP="002D67BC">
                  <w:pPr>
                    <w:spacing w:line="240" w:lineRule="auto"/>
                    <w:contextualSpacing/>
                    <w:rPr>
                      <w:lang w:val="sv-SE"/>
                    </w:rPr>
                  </w:pPr>
                  <w:r w:rsidRPr="005F6B59">
                    <w:rPr>
                      <w:lang w:val="sv-SE"/>
                    </w:rPr>
                    <w:t xml:space="preserve">Trideceth-10 </w:t>
                  </w:r>
                </w:p>
                <w:p w:rsidR="002D67BC" w:rsidRPr="005F6B59" w:rsidRDefault="002D67BC" w:rsidP="002D67BC">
                  <w:pPr>
                    <w:spacing w:line="240" w:lineRule="auto"/>
                    <w:contextualSpacing/>
                    <w:rPr>
                      <w:lang w:val="sv-SE"/>
                    </w:rPr>
                  </w:pPr>
                  <w:proofErr w:type="spellStart"/>
                  <w:r w:rsidRPr="005F6B59">
                    <w:rPr>
                      <w:lang w:val="sv-SE"/>
                    </w:rPr>
                    <w:t>Disodium</w:t>
                  </w:r>
                  <w:proofErr w:type="spellEnd"/>
                  <w:r w:rsidRPr="005F6B59">
                    <w:rPr>
                      <w:lang w:val="sv-SE"/>
                    </w:rPr>
                    <w:t xml:space="preserve"> 2-Ethylhexyl </w:t>
                  </w:r>
                  <w:proofErr w:type="spellStart"/>
                  <w:r w:rsidRPr="005F6B59">
                    <w:rPr>
                      <w:lang w:val="sv-SE"/>
                    </w:rPr>
                    <w:t>Dipropionate</w:t>
                  </w:r>
                  <w:proofErr w:type="spellEnd"/>
                  <w:r w:rsidRPr="005F6B59">
                    <w:rPr>
                      <w:lang w:val="sv-SE"/>
                    </w:rPr>
                    <w:t xml:space="preserve"> </w:t>
                  </w:r>
                </w:p>
                <w:p w:rsidR="002D67BC" w:rsidRDefault="002D67BC" w:rsidP="002D67BC">
                  <w:pPr>
                    <w:spacing w:line="240" w:lineRule="auto"/>
                    <w:contextualSpacing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2-Propylheptanol </w:t>
                  </w:r>
                  <w:proofErr w:type="spellStart"/>
                  <w:r>
                    <w:rPr>
                      <w:lang w:val="sv-SE"/>
                    </w:rPr>
                    <w:t>ethoxylated</w:t>
                  </w:r>
                  <w:proofErr w:type="spellEnd"/>
                  <w:r>
                    <w:rPr>
                      <w:lang w:val="sv-SE"/>
                    </w:rPr>
                    <w:t xml:space="preserve"> </w:t>
                  </w:r>
                </w:p>
                <w:p w:rsidR="002D67BC" w:rsidRDefault="002D67BC" w:rsidP="002D67BC">
                  <w:pPr>
                    <w:spacing w:line="240" w:lineRule="auto"/>
                    <w:contextualSpacing/>
                    <w:rPr>
                      <w:lang w:val="sv-SE"/>
                    </w:rPr>
                  </w:pPr>
                  <w:proofErr w:type="spellStart"/>
                  <w:r>
                    <w:rPr>
                      <w:lang w:val="sv-SE"/>
                    </w:rPr>
                    <w:t>Tetrapotassium</w:t>
                  </w:r>
                  <w:proofErr w:type="spellEnd"/>
                  <w:r>
                    <w:rPr>
                      <w:lang w:val="sv-SE"/>
                    </w:rPr>
                    <w:t xml:space="preserve"> </w:t>
                  </w:r>
                  <w:proofErr w:type="spellStart"/>
                  <w:r>
                    <w:rPr>
                      <w:lang w:val="sv-SE"/>
                    </w:rPr>
                    <w:t>Pyrophosphate</w:t>
                  </w:r>
                  <w:proofErr w:type="spellEnd"/>
                  <w:r>
                    <w:rPr>
                      <w:lang w:val="sv-SE"/>
                    </w:rPr>
                    <w:t xml:space="preserve"> </w:t>
                  </w:r>
                </w:p>
                <w:p w:rsidR="00E95547" w:rsidRDefault="00E95547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</w:p>
                <w:p w:rsidR="002D67BC" w:rsidRDefault="002D67B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proofErr w:type="spellStart"/>
                  <w:r w:rsidRPr="002D67BC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Lisätietoja</w:t>
                  </w:r>
                  <w:proofErr w:type="spellEnd"/>
                  <w:r w:rsidRPr="002D67BC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INCI-</w:t>
                  </w:r>
                  <w:proofErr w:type="spellStart"/>
                  <w:r w:rsidRPr="002D67BC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nimistä</w:t>
                  </w:r>
                  <w:proofErr w:type="spellEnd"/>
                  <w:r w:rsidRPr="002D67BC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</w:t>
                  </w:r>
                  <w:proofErr w:type="spellStart"/>
                  <w:r w:rsidRPr="002D67BC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ainesosissa</w:t>
                  </w:r>
                  <w:proofErr w:type="spellEnd"/>
                  <w:r w:rsidRPr="002D67BC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, </w:t>
                  </w:r>
                  <w:proofErr w:type="spellStart"/>
                  <w:r w:rsidRPr="002D67BC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katso</w:t>
                  </w:r>
                  <w:proofErr w:type="spellEnd"/>
                  <w:r w:rsidRPr="002D67BC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CosIng</w:t>
                  </w:r>
                </w:p>
                <w:p w:rsidR="002D67BC" w:rsidRPr="00AC5C85" w:rsidRDefault="002D67B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</w:p>
                <w:p w:rsidR="00E95547" w:rsidRDefault="006B7613" w:rsidP="008165F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Säilytys: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Suljettuna viileässä ja jäätymättömässä paikassa</w:t>
                  </w:r>
                </w:p>
                <w:p w:rsidR="00AC5C85" w:rsidRPr="00AC5C85" w:rsidRDefault="00AC5C85" w:rsidP="008165F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</w:p>
                <w:p w:rsidR="00E95547" w:rsidRPr="002D67BC" w:rsidRDefault="006B7613" w:rsidP="008165F2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Ympäristönsuojelu: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Puhdista työkalusta mahdollisimman suuri osa maalista ennen vesipesua. Jäljelle jäävää maalia tai pesunestettä ei pidä hävittää sekajätteenä vaan toimittaa se paikalliselle jäteasemalle.</w:t>
                  </w:r>
                </w:p>
              </w:txbxContent>
            </v:textbox>
          </v:rect>
        </w:pict>
      </w:r>
      <w:r w:rsidR="006B7613" w:rsidRPr="006B7613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 xml:space="preserve">Tuotetietolomake – </w:t>
      </w:r>
      <w:proofErr w:type="spellStart"/>
      <w:r w:rsidR="006B7613" w:rsidRPr="006B7613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Reflekt</w:t>
      </w:r>
      <w:proofErr w:type="spellEnd"/>
      <w:r w:rsidR="006B7613" w:rsidRPr="006B7613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Maalauspesuaine Spray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664772" w:rsidRPr="006B761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B7613" w:rsidRDefault="006B76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sv-SE" w:eastAsia="sv-SE"/>
              </w:rPr>
            </w:pPr>
            <w:r w:rsidRPr="006B7613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Tuotekuvaus: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B7613" w:rsidRDefault="006B7613" w:rsidP="00AC5C85">
            <w:p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6B7613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REFLEKT </w:t>
            </w:r>
            <w:r w:rsidR="00CF3494" w:rsidRPr="00CF3494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Maalauspesuaine</w:t>
            </w:r>
            <w:bookmarkStart w:id="0" w:name="_GoBack"/>
            <w:bookmarkEnd w:id="0"/>
            <w:r w:rsidRPr="006B7613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Spray maalattavien sisä- ja ulkoalueiden tehokkaaseen puhdistamiseen. Poistaa tehokkaasti likaa, rasvaa, ilmassa leviäviä epäpuhtauksia, kuten nokea ja nikotiinia ym. Soveltuu myös jatkuvaan huoltopesukäyttöön pienempinä annoksina.</w:t>
            </w:r>
          </w:p>
        </w:tc>
      </w:tr>
      <w:tr w:rsidR="00664772" w:rsidRPr="00CF3494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B7613" w:rsidRDefault="006B7613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4"/>
                <w:lang w:val="sv-SE" w:eastAsia="sv-SE"/>
              </w:rPr>
            </w:pPr>
            <w:r w:rsidRPr="006B7613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Tuotteen käyttö: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AC5C85" w:rsidRPr="002D67BC" w:rsidRDefault="006B7613" w:rsidP="00AC5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0"/>
                <w:szCs w:val="24"/>
                <w:lang w:val="fi-FI"/>
              </w:rPr>
            </w:pPr>
            <w:r w:rsidRPr="006B7613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Levitä pesuneste sienellä tai harjalla, alhaalta ylöspäin. Älä anna kuivua pohjamaaliin. Anna aineen vaikuttaa muutaman minuutin ajan ja hankaa ja huuhtele pinta huolellisesti. On tärkeää, että huuhtelet pois kaiken pesuaineen.</w:t>
            </w:r>
          </w:p>
          <w:p w:rsidR="008D3C13" w:rsidRPr="002D67BC" w:rsidRDefault="006B7613" w:rsidP="00AC5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  <w:r w:rsidRPr="006B7613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Älä pese suorassa auringonpaisteessa, jotta pesuaine ei kuivu liian nopeasti, jolloin pestävä pinta jää laikukkaaksi.</w:t>
            </w:r>
          </w:p>
        </w:tc>
      </w:tr>
      <w:tr w:rsidR="00664772" w:rsidRPr="006B761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B7613" w:rsidRDefault="006B76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sv-SE" w:eastAsia="sv-SE"/>
              </w:rPr>
            </w:pPr>
            <w:r w:rsidRPr="006B7613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Annostelu: </w:t>
            </w: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E27404" w:rsidRPr="006B7613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6B761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B7613" w:rsidRDefault="006B7613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6B7613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Pesu ennen maalausta: ½ L 5 litraan vettä</w:t>
            </w:r>
          </w:p>
          <w:p w:rsidR="00FB2D4B" w:rsidRPr="006B7613" w:rsidRDefault="006B7613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6B7613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Raakapuhdistus: ¼ L 5 litraan vettä</w:t>
            </w:r>
          </w:p>
          <w:p w:rsidR="00FB2D4B" w:rsidRPr="006B7613" w:rsidRDefault="006B7613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6B7613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Yleispuhdistus: ½ L 5 litraan vettä</w:t>
            </w:r>
          </w:p>
          <w:p w:rsidR="00FB2D4B" w:rsidRPr="006B7613" w:rsidRDefault="006B7613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6B7613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Työvälineiden puhdistus: Tiiviste</w:t>
            </w:r>
          </w:p>
          <w:p w:rsidR="008D3C13" w:rsidRPr="006B7613" w:rsidRDefault="008D3C13" w:rsidP="008D3C13">
            <w:pPr>
              <w:pStyle w:val="NormalWeb"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664772" w:rsidRPr="006B761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B7613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B761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B761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B761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6B7613" w:rsidRDefault="008D3C13" w:rsidP="007172C6">
      <w:pPr>
        <w:rPr>
          <w:b/>
          <w:sz w:val="32"/>
          <w:szCs w:val="32"/>
          <w:lang w:val="sv-SE"/>
        </w:rPr>
      </w:pPr>
    </w:p>
    <w:sectPr w:rsidR="008D3C13" w:rsidRPr="006B7613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11BA8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64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A1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21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8F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CD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4E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4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C6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C6"/>
    <w:rsid w:val="00067842"/>
    <w:rsid w:val="00101EBF"/>
    <w:rsid w:val="001C7B38"/>
    <w:rsid w:val="001E0F27"/>
    <w:rsid w:val="002D67BC"/>
    <w:rsid w:val="003E0027"/>
    <w:rsid w:val="004E497E"/>
    <w:rsid w:val="0057217D"/>
    <w:rsid w:val="00577ACE"/>
    <w:rsid w:val="005D0C1C"/>
    <w:rsid w:val="00664772"/>
    <w:rsid w:val="006B7613"/>
    <w:rsid w:val="006D2426"/>
    <w:rsid w:val="00713F65"/>
    <w:rsid w:val="007172C6"/>
    <w:rsid w:val="008165F2"/>
    <w:rsid w:val="008225D6"/>
    <w:rsid w:val="008D3C13"/>
    <w:rsid w:val="00966A20"/>
    <w:rsid w:val="00994AA7"/>
    <w:rsid w:val="00A22D88"/>
    <w:rsid w:val="00AA3E79"/>
    <w:rsid w:val="00AC5C85"/>
    <w:rsid w:val="00AD0D11"/>
    <w:rsid w:val="00B87E42"/>
    <w:rsid w:val="00C17464"/>
    <w:rsid w:val="00C477E0"/>
    <w:rsid w:val="00CB0545"/>
    <w:rsid w:val="00CF3494"/>
    <w:rsid w:val="00D06DE8"/>
    <w:rsid w:val="00D31CC8"/>
    <w:rsid w:val="00DB1A34"/>
    <w:rsid w:val="00DE247E"/>
    <w:rsid w:val="00DF3883"/>
    <w:rsid w:val="00E27404"/>
    <w:rsid w:val="00E95547"/>
    <w:rsid w:val="00FB2D4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07B078"/>
  <w15:docId w15:val="{D4DCC5D9-F724-4823-865C-DF82D609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3FA1-815A-4C6D-A3DA-F7C983DB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16</cp:revision>
  <cp:lastPrinted>2012-12-13T14:15:00Z</cp:lastPrinted>
  <dcterms:created xsi:type="dcterms:W3CDTF">2012-11-01T09:00:00Z</dcterms:created>
  <dcterms:modified xsi:type="dcterms:W3CDTF">2019-08-21T10:23:00Z</dcterms:modified>
</cp:coreProperties>
</file>